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0" w:before="0" w:lineRule="auto"/>
        <w:rPr>
          <w:rFonts w:ascii="Montserrat" w:cs="Montserrat" w:eastAsia="Montserrat" w:hAnsi="Montserrat"/>
          <w:b w:val="1"/>
          <w:color w:val="38761d"/>
          <w:sz w:val="72"/>
          <w:szCs w:val="72"/>
        </w:rPr>
      </w:pPr>
      <w:bookmarkStart w:colFirst="0" w:colLast="0" w:name="_fg3tnlgy4sp7" w:id="0"/>
      <w:bookmarkEnd w:id="0"/>
      <w:r w:rsidDel="00000000" w:rsidR="00000000" w:rsidRPr="00000000">
        <w:rPr>
          <w:rFonts w:ascii="Montserrat" w:cs="Montserrat" w:eastAsia="Montserrat" w:hAnsi="Montserrat"/>
          <w:b w:val="1"/>
          <w:color w:val="38761d"/>
          <w:sz w:val="72"/>
          <w:szCs w:val="72"/>
          <w:rtl w:val="0"/>
        </w:rPr>
        <w:t xml:space="preserve">PSHE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80" w:line="360" w:lineRule="auto"/>
        <w:rPr>
          <w:color w:val="333333"/>
          <w:sz w:val="24"/>
          <w:szCs w:val="24"/>
        </w:rPr>
      </w:pPr>
      <w:r w:rsidDel="00000000" w:rsidR="00000000" w:rsidRPr="00000000">
        <w:rPr>
          <w:color w:val="333333"/>
          <w:sz w:val="24"/>
          <w:szCs w:val="24"/>
          <w:rtl w:val="0"/>
        </w:rPr>
        <w:t xml:space="preserve">The documents below outline West Tytherley’s holistic approach to teaching PSHE, in a safe environment underpinned by the National Curriculum expectations. This document will outline the key concepts and themes we teach here at West Tytherley and how we ensure that the pupils develop life skills preparing them for the future.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80" w:line="360" w:lineRule="auto"/>
        <w:rPr>
          <w:b w:val="1"/>
          <w:color w:val="333333"/>
          <w:sz w:val="24"/>
          <w:szCs w:val="24"/>
        </w:rPr>
      </w:pPr>
      <w:r w:rsidDel="00000000" w:rsidR="00000000" w:rsidRPr="00000000">
        <w:rPr>
          <w:b w:val="1"/>
          <w:color w:val="333333"/>
          <w:sz w:val="24"/>
          <w:szCs w:val="24"/>
          <w:rtl w:val="0"/>
        </w:rPr>
        <w:t xml:space="preserve">Purpose of study: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80" w:line="360" w:lineRule="auto"/>
        <w:rPr>
          <w:color w:val="333333"/>
          <w:sz w:val="24"/>
          <w:szCs w:val="24"/>
        </w:rPr>
      </w:pPr>
      <w:r w:rsidDel="00000000" w:rsidR="00000000" w:rsidRPr="00000000">
        <w:rPr>
          <w:color w:val="333333"/>
          <w:sz w:val="24"/>
          <w:szCs w:val="24"/>
          <w:rtl w:val="0"/>
        </w:rPr>
        <w:t xml:space="preserve">Personal, social, health and economic (PSHE) education is an important and necessary part of all pupils’ education. All schools should teach PSHE, drawing on good practice, and this expectation is outlined in the introduction to the proposed new national curriculum. Schools should seek to use PSHE education to build, where appropriate, on the statutory content already outlined in the national curriculum, the basic school curriculum and in statutory guidance on: drug education, financial education, sex and relationship education (SRE) and the importance of physical activity and diet for a healthy lifestyle.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80" w:line="360" w:lineRule="auto"/>
        <w:jc w:val="right"/>
        <w:rPr>
          <w:color w:val="333333"/>
          <w:sz w:val="24"/>
          <w:szCs w:val="24"/>
        </w:rPr>
      </w:pPr>
      <w:r w:rsidDel="00000000" w:rsidR="00000000" w:rsidRPr="00000000">
        <w:rPr>
          <w:color w:val="333333"/>
          <w:sz w:val="24"/>
          <w:szCs w:val="24"/>
          <w:rtl w:val="0"/>
        </w:rPr>
        <w:t xml:space="preserve">(National Curriculum, 2020)</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80" w:line="360" w:lineRule="auto"/>
        <w:rPr>
          <w:color w:val="333333"/>
          <w:sz w:val="24"/>
          <w:szCs w:val="24"/>
        </w:rPr>
      </w:pPr>
      <w:r w:rsidDel="00000000" w:rsidR="00000000" w:rsidRPr="00000000">
        <w:rPr>
          <w:color w:val="333333"/>
          <w:sz w:val="24"/>
          <w:szCs w:val="24"/>
          <w:rtl w:val="0"/>
        </w:rPr>
        <w:t xml:space="preserve">At West Tytherley, we achieve this by following the scheme, SCARF; which allows a whole-school approach to promoting behaviour, safety, achievement and wellbeing. Our school vision is to maximise the potential of all our children by providing an excellent learning environment that is at the heart of the local community and our PSHE teaching develops and embeds the skills the children need to achieve this.</w:t>
      </w:r>
    </w:p>
    <w:p w:rsidR="00000000" w:rsidDel="00000000" w:rsidP="00000000" w:rsidRDefault="00000000" w:rsidRPr="00000000" w14:paraId="0000000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Rule="auto"/>
        <w:rPr>
          <w:rFonts w:ascii="Montserrat" w:cs="Montserrat" w:eastAsia="Montserrat" w:hAnsi="Montserrat"/>
          <w:b w:val="1"/>
          <w:color w:val="38761d"/>
          <w:sz w:val="41"/>
          <w:szCs w:val="41"/>
        </w:rPr>
      </w:pPr>
      <w:bookmarkStart w:colFirst="0" w:colLast="0" w:name="_bihoursypbjm" w:id="1"/>
      <w:bookmarkEnd w:id="1"/>
      <w:r w:rsidDel="00000000" w:rsidR="00000000" w:rsidRPr="00000000">
        <w:rPr>
          <w:rFonts w:ascii="Montserrat" w:cs="Montserrat" w:eastAsia="Montserrat" w:hAnsi="Montserrat"/>
          <w:b w:val="1"/>
          <w:color w:val="38761d"/>
          <w:sz w:val="41"/>
          <w:szCs w:val="41"/>
          <w:rtl w:val="0"/>
        </w:rPr>
        <w:t xml:space="preserve">INTENT STATEMENT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80" w:line="360" w:lineRule="auto"/>
        <w:rPr>
          <w:color w:val="333333"/>
          <w:sz w:val="24"/>
          <w:szCs w:val="24"/>
        </w:rPr>
      </w:pPr>
      <w:r w:rsidDel="00000000" w:rsidR="00000000" w:rsidRPr="00000000">
        <w:rPr>
          <w:color w:val="333333"/>
          <w:sz w:val="24"/>
          <w:szCs w:val="24"/>
          <w:rtl w:val="0"/>
        </w:rPr>
        <w:t xml:space="preserve">Our PSHE Curriculum aims to develop learning which results in the acquisition of knowledge and skills that enable children to access the wider curriculum. With the intent to prepare children to become healthy, independent and responsible citizens now and in their future roles within their community.</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80" w:line="360" w:lineRule="auto"/>
        <w:rPr>
          <w:color w:val="333333"/>
          <w:sz w:val="24"/>
          <w:szCs w:val="24"/>
        </w:rPr>
      </w:pPr>
      <w:r w:rsidDel="00000000" w:rsidR="00000000" w:rsidRPr="00000000">
        <w:rPr>
          <w:color w:val="333333"/>
          <w:sz w:val="24"/>
          <w:szCs w:val="24"/>
          <w:rtl w:val="0"/>
        </w:rPr>
        <w:t xml:space="preserve">To meet the National Curriculum needs, we provide a balanced and broadly-based curriculum which promotes the spiritual, moral, cultural, mental and physical development of pupils, preparing them for the opportunities, responsibilities and experiences for later life. It aims to help them understand how they are developing personally and socially, and tackles many of the moral, social and cultural issues that are part of growing up. We provide our children with opportunities for them to learn about rights and responsibilities and appreciate what it means to be a member of a diverse society.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80" w:line="360" w:lineRule="auto"/>
        <w:rPr>
          <w:color w:val="333333"/>
          <w:sz w:val="24"/>
          <w:szCs w:val="24"/>
        </w:rPr>
      </w:pPr>
      <w:r w:rsidDel="00000000" w:rsidR="00000000" w:rsidRPr="00000000">
        <w:rPr>
          <w:color w:val="333333"/>
          <w:sz w:val="24"/>
          <w:szCs w:val="24"/>
          <w:rtl w:val="0"/>
        </w:rPr>
        <w:t xml:space="preserve">At West Tytherley, we aim to deliver our PSHE curriculum so that it dovetails with real life issues, global contexts and local celebrations, as and when they arise. Our children are encouraged to develop their sense of self-worth by playing a positive role in contributing to school life and the wider community. We believe that the purpose of PSHE education is to build, where appropriate, on the statutory content already outlined in the national curriculum and guidance, to cover areas such as:  drugs education, financial education, citizenship, personal safety, sex and relationship education (SRE) and the importance of physical activity and diet for a healthy lifestyle.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80" w:line="360" w:lineRule="auto"/>
        <w:rPr>
          <w:color w:val="333333"/>
          <w:sz w:val="24"/>
          <w:szCs w:val="24"/>
        </w:rPr>
      </w:pPr>
      <w:r w:rsidDel="00000000" w:rsidR="00000000" w:rsidRPr="00000000">
        <w:rPr>
          <w:color w:val="333333"/>
          <w:sz w:val="24"/>
          <w:szCs w:val="24"/>
          <w:rtl w:val="0"/>
        </w:rPr>
        <w:t xml:space="preserve">As a result, the skills and attributes acquired through the quality of PSHE education allow children to be safe and to understand and develop healthy relationships both now and in their future lives.</w:t>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Rule="auto"/>
        <w:rPr>
          <w:rFonts w:ascii="Montserrat" w:cs="Montserrat" w:eastAsia="Montserrat" w:hAnsi="Montserrat"/>
          <w:b w:val="1"/>
          <w:color w:val="38761d"/>
          <w:sz w:val="41"/>
          <w:szCs w:val="41"/>
        </w:rPr>
      </w:pPr>
      <w:bookmarkStart w:colFirst="0" w:colLast="0" w:name="_t4rjevvooall" w:id="2"/>
      <w:bookmarkEnd w:id="2"/>
      <w:r w:rsidDel="00000000" w:rsidR="00000000" w:rsidRPr="00000000">
        <w:rPr>
          <w:rFonts w:ascii="Montserrat" w:cs="Montserrat" w:eastAsia="Montserrat" w:hAnsi="Montserrat"/>
          <w:b w:val="1"/>
          <w:color w:val="38761d"/>
          <w:sz w:val="41"/>
          <w:szCs w:val="41"/>
          <w:rtl w:val="0"/>
        </w:rPr>
        <w:t xml:space="preserve">INTENDED IMPACT</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80" w:line="360" w:lineRule="auto"/>
        <w:rPr>
          <w:color w:val="333333"/>
          <w:sz w:val="24"/>
          <w:szCs w:val="24"/>
        </w:rPr>
      </w:pPr>
      <w:r w:rsidDel="00000000" w:rsidR="00000000" w:rsidRPr="00000000">
        <w:rPr>
          <w:color w:val="333333"/>
          <w:sz w:val="24"/>
          <w:szCs w:val="24"/>
          <w:rtl w:val="0"/>
        </w:rPr>
        <w:t xml:space="preserve">During the children’s learning journey at West Tytherley, our intended impact of the PSHE Curriculum is to ensure that children:</w:t>
      </w:r>
    </w:p>
    <w:p w:rsidR="00000000" w:rsidDel="00000000" w:rsidP="00000000" w:rsidRDefault="00000000" w:rsidRPr="00000000" w14:paraId="0000000E">
      <w:pPr>
        <w:numPr>
          <w:ilvl w:val="0"/>
          <w:numId w:val="1"/>
        </w:numPr>
        <w:spacing w:after="0" w:afterAutospacing="0" w:before="360" w:lineRule="auto"/>
        <w:ind w:left="1100" w:hanging="360"/>
      </w:pPr>
      <w:r w:rsidDel="00000000" w:rsidR="00000000" w:rsidRPr="00000000">
        <w:rPr>
          <w:color w:val="333333"/>
          <w:sz w:val="24"/>
          <w:szCs w:val="24"/>
          <w:rtl w:val="0"/>
        </w:rPr>
        <w:t xml:space="preserve">Have a greater understanding and apply the 5 British Values of Democracy, Tolerance, Mutual Respect, Rule of Law and Liberty. </w:t>
      </w:r>
    </w:p>
    <w:p w:rsidR="00000000" w:rsidDel="00000000" w:rsidP="00000000" w:rsidRDefault="00000000" w:rsidRPr="00000000" w14:paraId="0000000F">
      <w:pPr>
        <w:numPr>
          <w:ilvl w:val="0"/>
          <w:numId w:val="1"/>
        </w:numPr>
        <w:spacing w:after="0" w:afterAutospacing="0" w:before="0" w:beforeAutospacing="0" w:lineRule="auto"/>
        <w:ind w:left="1100" w:hanging="360"/>
      </w:pPr>
      <w:r w:rsidDel="00000000" w:rsidR="00000000" w:rsidRPr="00000000">
        <w:rPr>
          <w:color w:val="333333"/>
          <w:sz w:val="24"/>
          <w:szCs w:val="24"/>
          <w:rtl w:val="0"/>
        </w:rPr>
        <w:t xml:space="preserve">Are able to talk confidently about how to keep themselves safe both in and around school as well as in the local community.</w:t>
      </w:r>
    </w:p>
    <w:p w:rsidR="00000000" w:rsidDel="00000000" w:rsidP="00000000" w:rsidRDefault="00000000" w:rsidRPr="00000000" w14:paraId="00000010">
      <w:pPr>
        <w:numPr>
          <w:ilvl w:val="0"/>
          <w:numId w:val="1"/>
        </w:numPr>
        <w:spacing w:after="0" w:afterAutospacing="0" w:before="0" w:beforeAutospacing="0" w:lineRule="auto"/>
        <w:ind w:left="1100" w:hanging="360"/>
      </w:pPr>
      <w:r w:rsidDel="00000000" w:rsidR="00000000" w:rsidRPr="00000000">
        <w:rPr>
          <w:color w:val="333333"/>
          <w:sz w:val="24"/>
          <w:szCs w:val="24"/>
          <w:rtl w:val="0"/>
        </w:rPr>
        <w:t xml:space="preserve">Are able to articulate their feelings and reflect on their emotions and actions positively. Whilst using transferable skills- preparing them to meet unknown situations with confidence.</w:t>
      </w:r>
    </w:p>
    <w:p w:rsidR="00000000" w:rsidDel="00000000" w:rsidP="00000000" w:rsidRDefault="00000000" w:rsidRPr="00000000" w14:paraId="00000011">
      <w:pPr>
        <w:numPr>
          <w:ilvl w:val="0"/>
          <w:numId w:val="1"/>
        </w:numPr>
        <w:spacing w:after="0" w:afterAutospacing="0" w:before="0" w:beforeAutospacing="0" w:lineRule="auto"/>
        <w:ind w:left="1100" w:hanging="360"/>
      </w:pPr>
      <w:r w:rsidDel="00000000" w:rsidR="00000000" w:rsidRPr="00000000">
        <w:rPr>
          <w:color w:val="333333"/>
          <w:sz w:val="24"/>
          <w:szCs w:val="24"/>
          <w:rtl w:val="0"/>
        </w:rPr>
        <w:t xml:space="preserve">Will demonstrate a resilient and healthy attitude towards school by demonstrating pro-social behaviours.</w:t>
      </w:r>
    </w:p>
    <w:p w:rsidR="00000000" w:rsidDel="00000000" w:rsidP="00000000" w:rsidRDefault="00000000" w:rsidRPr="00000000" w14:paraId="00000012">
      <w:pPr>
        <w:numPr>
          <w:ilvl w:val="0"/>
          <w:numId w:val="1"/>
        </w:numPr>
        <w:spacing w:after="480" w:before="0" w:beforeAutospacing="0" w:lineRule="auto"/>
        <w:ind w:left="1100" w:hanging="360"/>
      </w:pPr>
      <w:r w:rsidDel="00000000" w:rsidR="00000000" w:rsidRPr="00000000">
        <w:rPr>
          <w:color w:val="333333"/>
          <w:sz w:val="24"/>
          <w:szCs w:val="24"/>
          <w:rtl w:val="0"/>
        </w:rPr>
        <w:t xml:space="preserve">Become involved in their immediate community and be responsible members of society, e.g. whilst on school trips, communicating with residents in the local area, carol concerts, summer fairs etc.Grow in their self-knowledge, self-esteem and self-confidence and be prepared for their journey after Grove Road Primary school.</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